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CF5" w:rsidRDefault="00FB3F18" w:rsidP="00FB3F18">
      <w:pPr>
        <w:ind w:firstLine="567"/>
        <w:rPr>
          <w:rFonts w:ascii="Times New Roman" w:hAnsi="Times New Roman" w:cs="Times New Roman"/>
          <w:sz w:val="28"/>
        </w:rPr>
      </w:pPr>
      <w:r w:rsidRPr="00FB3F18">
        <w:rPr>
          <w:rFonts w:ascii="Times New Roman" w:hAnsi="Times New Roman" w:cs="Times New Roman"/>
          <w:sz w:val="28"/>
        </w:rPr>
        <w:t>В ДС №28 г. Кузнецка в ясельной группе «Кроха», дети в процессе игровой деятельности получают информацию о правилах дорожного движения и о том, что есть тротуары, пешеходные переходы, светофоры. Задача воспитателей научить ребят правильно переходить проезжую часть, быть внимательными и осторожными при переходе улицы.</w:t>
      </w:r>
    </w:p>
    <w:p w:rsidR="00FB3F18" w:rsidRDefault="00FB3F18" w:rsidP="00FB3F18">
      <w:pPr>
        <w:ind w:firstLine="567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2590800" cy="39314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01" r="561"/>
                    <a:stretch/>
                  </pic:blipFill>
                  <pic:spPr bwMode="auto">
                    <a:xfrm>
                      <a:off x="0" y="0"/>
                      <a:ext cx="2598436" cy="394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noProof/>
        </w:rPr>
        <w:drawing>
          <wp:inline distT="0" distB="0" distL="0" distR="0" wp14:anchorId="738FAF8C" wp14:editId="6A4E8332">
            <wp:extent cx="3351863" cy="3933041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926"/>
                    <a:stretch/>
                  </pic:blipFill>
                  <pic:spPr bwMode="auto">
                    <a:xfrm>
                      <a:off x="0" y="0"/>
                      <a:ext cx="3366440" cy="39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3F18" w:rsidRDefault="00FB3F18" w:rsidP="00FB3F18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</w:t>
      </w:r>
      <w:bookmarkStart w:id="0" w:name="_GoBack"/>
      <w:bookmarkEnd w:id="0"/>
      <w:r>
        <w:rPr>
          <w:noProof/>
        </w:rPr>
        <w:drawing>
          <wp:inline distT="0" distB="0" distL="0" distR="0" wp14:anchorId="110CA563" wp14:editId="2D3191BF">
            <wp:extent cx="2672768" cy="39490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62" cy="395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F18" w:rsidRDefault="00FB3F18" w:rsidP="00FB3F18">
      <w:pPr>
        <w:ind w:firstLine="567"/>
        <w:rPr>
          <w:rFonts w:ascii="Times New Roman" w:hAnsi="Times New Roman" w:cs="Times New Roman"/>
          <w:sz w:val="28"/>
        </w:rPr>
      </w:pPr>
    </w:p>
    <w:p w:rsidR="00FB3F18" w:rsidRDefault="00FB3F18" w:rsidP="00FB3F18">
      <w:pPr>
        <w:ind w:firstLine="567"/>
        <w:rPr>
          <w:rFonts w:ascii="Times New Roman" w:hAnsi="Times New Roman" w:cs="Times New Roman"/>
          <w:sz w:val="28"/>
        </w:rPr>
      </w:pPr>
    </w:p>
    <w:p w:rsidR="00FB3F18" w:rsidRDefault="00FB3F18" w:rsidP="00FB3F18">
      <w:pPr>
        <w:ind w:firstLine="567"/>
        <w:rPr>
          <w:rFonts w:ascii="Times New Roman" w:hAnsi="Times New Roman" w:cs="Times New Roman"/>
          <w:sz w:val="28"/>
        </w:rPr>
      </w:pPr>
    </w:p>
    <w:p w:rsidR="00FB3F18" w:rsidRDefault="00FB3F18" w:rsidP="00FB3F18">
      <w:pPr>
        <w:ind w:firstLine="567"/>
        <w:rPr>
          <w:rFonts w:ascii="Times New Roman" w:hAnsi="Times New Roman" w:cs="Times New Roman"/>
          <w:sz w:val="28"/>
        </w:rPr>
      </w:pPr>
    </w:p>
    <w:p w:rsidR="00FB3F18" w:rsidRPr="00FB3F18" w:rsidRDefault="00FB3F18" w:rsidP="00FB3F18">
      <w:pPr>
        <w:ind w:firstLine="567"/>
        <w:rPr>
          <w:rFonts w:ascii="Times New Roman" w:hAnsi="Times New Roman" w:cs="Times New Roman"/>
          <w:sz w:val="28"/>
        </w:rPr>
      </w:pPr>
    </w:p>
    <w:sectPr w:rsidR="00FB3F18" w:rsidRPr="00FB3F18" w:rsidSect="00FB3F1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18"/>
    <w:rsid w:val="00D35CF5"/>
    <w:rsid w:val="00FB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86AF"/>
  <w15:chartTrackingRefBased/>
  <w15:docId w15:val="{406BBFCA-2017-4C84-9789-91AAC386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2021-05-31T10:45:00Z</dcterms:created>
  <dcterms:modified xsi:type="dcterms:W3CDTF">2021-05-31T10:56:00Z</dcterms:modified>
</cp:coreProperties>
</file>